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DA3835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3F7727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одиннадцатой</w:t>
      </w:r>
      <w:r w:rsidR="00F3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3F7727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DA1657"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DA1657"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EF7AC6"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36FEA"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9AC" w:rsidRPr="0035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21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F36FEA">
        <w:rPr>
          <w:rFonts w:ascii="Times New Roman" w:hAnsi="Times New Roman" w:cs="Times New Roman"/>
          <w:sz w:val="28"/>
          <w:szCs w:val="28"/>
        </w:rPr>
        <w:t>1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547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38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="00DA3835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3F77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10.12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..20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F36F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F36FEA">
        <w:rPr>
          <w:rFonts w:ascii="Times New Roman" w:hAnsi="Times New Roman" w:cs="Times New Roman"/>
          <w:b/>
          <w:sz w:val="28"/>
          <w:szCs w:val="28"/>
        </w:rPr>
        <w:t>1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3F7727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Доходная часть бюджета Майского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2021 год будет сформирована в сумме 29 673,49 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  <w:t>Из общей суммы поступлений, зачисленных в бюджет налоговые поступления составят – 5443,2 тыс.  рублей, в том числе на доходы физических лиц – 1 597,2 тыс. рублей, доходы от уплаты акцизов на нефтепродукты – 1456,1 тыс. рублей, налог на имущество физических лиц – 197,4 тыс. рублей, налог на землю 658,0 тыс. руб., госпошлина – 9,7   тыс. руб.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   Плановые назначения в части налоговых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2021 года будут выполнены на 92%.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670,2</w:t>
      </w:r>
      <w:r w:rsidRPr="00F36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81,5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:rsidTr="003F7727">
        <w:trPr>
          <w:trHeight w:val="95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% исполнения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29 802,5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29 673,4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99,6   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5 572,3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5 443,2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97,7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4 868,0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4 773,0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98,0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1 597,2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1 597,2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1 551,1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1 456,1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93,9  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197,4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197,4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658,0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9,7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704,3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670,2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95,1   </w:t>
            </w:r>
          </w:p>
        </w:tc>
      </w:tr>
      <w:tr w:rsidR="00F36FEA" w:rsidRPr="00F36FEA" w:rsidTr="0094098B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326,7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326,7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121,5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81,5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67,1   </w:t>
            </w:r>
          </w:p>
        </w:tc>
      </w:tr>
      <w:tr w:rsidR="00F36FEA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100,0   </w:t>
            </w: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100,0 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24 230,2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24 230,2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Субсидии на развития отрасли культуры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реализацию программы формирование современной городской среды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Межбюджетные трансферты, передаваемые бюджетам для компенсации дополнительных расходов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100,0    </w:t>
            </w:r>
          </w:p>
        </w:tc>
      </w:tr>
    </w:tbl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FEA" w:rsidRPr="003F7727" w:rsidRDefault="00F36FEA" w:rsidP="003F7727">
      <w:pPr>
        <w:pStyle w:val="a9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727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3F7727">
        <w:rPr>
          <w:rFonts w:ascii="Times New Roman" w:hAnsi="Times New Roman" w:cs="Times New Roman"/>
          <w:sz w:val="28"/>
          <w:szCs w:val="28"/>
        </w:rPr>
        <w:t xml:space="preserve"> </w:t>
      </w:r>
      <w:r w:rsidRPr="003F7727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36FEA">
        <w:rPr>
          <w:rFonts w:ascii="Times New Roman" w:hAnsi="Times New Roman" w:cs="Times New Roman"/>
          <w:sz w:val="28"/>
          <w:szCs w:val="28"/>
        </w:rPr>
        <w:t>Расходы бюджета территории составят не более 30 272,0 тыс. рублей, в том числе на содержание администрации 4 615,0 тыс. руб., или 99,6 % с учетом осуществленных передвижений бюджетных ассигнований.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2021 год, будут занимать расходы, связанные с ремонтом и содержанием доро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F36FEA">
        <w:rPr>
          <w:rFonts w:ascii="Times New Roman" w:hAnsi="Times New Roman" w:cs="Times New Roman"/>
          <w:sz w:val="28"/>
          <w:szCs w:val="28"/>
        </w:rPr>
        <w:t>– 2 250,3 тыс. руб., благоустройством - ожидаемые расходы 5 620,2 тыс. руб.</w:t>
      </w:r>
    </w:p>
    <w:p w:rsidR="00F36FEA" w:rsidRPr="003F7727" w:rsidRDefault="00F36FEA" w:rsidP="003F77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lastRenderedPageBreak/>
        <w:t>На содержание учреждений культуры будет напра</w:t>
      </w:r>
      <w:r w:rsidR="003F7727">
        <w:rPr>
          <w:rFonts w:ascii="Times New Roman" w:hAnsi="Times New Roman" w:cs="Times New Roman"/>
          <w:sz w:val="28"/>
          <w:szCs w:val="28"/>
        </w:rPr>
        <w:t>влено 16 043,1 тыс. рублей.</w:t>
      </w: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3F7727">
        <w:trPr>
          <w:trHeight w:val="88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2021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30 401,1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30 272,0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F36FEA" w:rsidRPr="00F36FEA" w:rsidTr="003F7727">
        <w:trPr>
          <w:trHeight w:val="86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3 819,5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3 819,5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3F7727">
        <w:trPr>
          <w:trHeight w:val="84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2 332,1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2 250,3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5 620,2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5 620,2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3F7727">
        <w:trPr>
          <w:trHeight w:val="397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16 083,1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16 043,1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МБТ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FEA" w:rsidRPr="003F7727" w:rsidRDefault="00F36FEA" w:rsidP="003F7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36FEA" w:rsidRPr="00F36FEA" w:rsidRDefault="00F36FEA" w:rsidP="003F7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3F7727" w:rsidRDefault="00F36FEA" w:rsidP="003F7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01.11.2021 года отсутствовала.</w:t>
      </w:r>
    </w:p>
    <w:sectPr w:rsidR="00F36FEA" w:rsidRPr="003F7727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F0C7732"/>
    <w:multiLevelType w:val="hybridMultilevel"/>
    <w:tmpl w:val="4050AA6E"/>
    <w:lvl w:ilvl="0" w:tplc="689C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A"/>
    <w:rsid w:val="00102587"/>
    <w:rsid w:val="00193BE2"/>
    <w:rsid w:val="00206E6F"/>
    <w:rsid w:val="00234585"/>
    <w:rsid w:val="0028148C"/>
    <w:rsid w:val="0032587A"/>
    <w:rsid w:val="00353387"/>
    <w:rsid w:val="003B4D84"/>
    <w:rsid w:val="003F7727"/>
    <w:rsid w:val="004621B0"/>
    <w:rsid w:val="00547029"/>
    <w:rsid w:val="00574BE9"/>
    <w:rsid w:val="0058675E"/>
    <w:rsid w:val="005D2B39"/>
    <w:rsid w:val="00614B63"/>
    <w:rsid w:val="00615945"/>
    <w:rsid w:val="00693CFA"/>
    <w:rsid w:val="00714024"/>
    <w:rsid w:val="007259F8"/>
    <w:rsid w:val="0087414D"/>
    <w:rsid w:val="008F51DC"/>
    <w:rsid w:val="0093572B"/>
    <w:rsid w:val="009B60FB"/>
    <w:rsid w:val="009D37E0"/>
    <w:rsid w:val="009E2BD0"/>
    <w:rsid w:val="00A318CC"/>
    <w:rsid w:val="00A479AC"/>
    <w:rsid w:val="00BC1663"/>
    <w:rsid w:val="00BE3DE9"/>
    <w:rsid w:val="00BF34C8"/>
    <w:rsid w:val="00C13CAE"/>
    <w:rsid w:val="00C328BB"/>
    <w:rsid w:val="00D6031D"/>
    <w:rsid w:val="00DA1657"/>
    <w:rsid w:val="00DA3835"/>
    <w:rsid w:val="00DA3A45"/>
    <w:rsid w:val="00E7083E"/>
    <w:rsid w:val="00EB5699"/>
    <w:rsid w:val="00EC2A32"/>
    <w:rsid w:val="00EF7AC6"/>
    <w:rsid w:val="00F05107"/>
    <w:rsid w:val="00F36FEA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10640-AF2C-4CAB-988B-AB7C965E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40</cp:revision>
  <cp:lastPrinted>2021-12-24T03:34:00Z</cp:lastPrinted>
  <dcterms:created xsi:type="dcterms:W3CDTF">2017-12-01T02:55:00Z</dcterms:created>
  <dcterms:modified xsi:type="dcterms:W3CDTF">2021-12-24T03:34:00Z</dcterms:modified>
</cp:coreProperties>
</file>